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41405" w14:textId="77777777" w:rsidR="0074521C" w:rsidRPr="0074521C" w:rsidRDefault="0074521C" w:rsidP="0074521C">
      <w:pPr>
        <w:pStyle w:val="Title"/>
        <w:pBdr>
          <w:bottom w:val="double" w:sz="6" w:space="1" w:color="auto"/>
        </w:pBdr>
      </w:pPr>
      <w:r w:rsidRPr="0074521C">
        <w:t>Emily Sears</w:t>
      </w:r>
    </w:p>
    <w:p w14:paraId="5670D064" w14:textId="77777777" w:rsidR="0074521C" w:rsidRPr="0074521C" w:rsidRDefault="0074521C" w:rsidP="0074521C">
      <w:pPr>
        <w:pStyle w:val="Title"/>
      </w:pPr>
    </w:p>
    <w:p w14:paraId="40F77E98" w14:textId="77777777" w:rsidR="0074521C" w:rsidRPr="0074521C" w:rsidRDefault="0074521C" w:rsidP="0074521C">
      <w:pPr>
        <w:pStyle w:val="Title"/>
        <w:jc w:val="left"/>
        <w:rPr>
          <w:sz w:val="24"/>
        </w:rPr>
      </w:pPr>
      <w:r w:rsidRPr="0074521C">
        <w:rPr>
          <w:sz w:val="24"/>
        </w:rPr>
        <w:t>Professional Experience</w:t>
      </w:r>
    </w:p>
    <w:p w14:paraId="71C06721" w14:textId="77777777" w:rsidR="0074521C" w:rsidRPr="0074521C" w:rsidRDefault="0074521C" w:rsidP="0074521C">
      <w:pPr>
        <w:pStyle w:val="Title"/>
        <w:numPr>
          <w:ilvl w:val="0"/>
          <w:numId w:val="2"/>
        </w:numPr>
        <w:jc w:val="left"/>
        <w:rPr>
          <w:sz w:val="24"/>
        </w:rPr>
      </w:pPr>
      <w:r w:rsidRPr="0074521C">
        <w:rPr>
          <w:sz w:val="24"/>
        </w:rPr>
        <w:t>Public Utility Commission of Texas</w:t>
      </w:r>
    </w:p>
    <w:p w14:paraId="7D415BFD" w14:textId="77777777" w:rsidR="0074521C" w:rsidRPr="0074521C" w:rsidRDefault="0074521C" w:rsidP="0074521C">
      <w:pPr>
        <w:pStyle w:val="Title"/>
        <w:ind w:left="720"/>
        <w:jc w:val="left"/>
        <w:rPr>
          <w:b w:val="0"/>
          <w:bCs w:val="0"/>
          <w:sz w:val="24"/>
        </w:rPr>
      </w:pPr>
      <w:r w:rsidRPr="0074521C">
        <w:rPr>
          <w:b w:val="0"/>
          <w:bCs w:val="0"/>
          <w:sz w:val="24"/>
        </w:rPr>
        <w:t>Senior Financial Analyst</w:t>
      </w:r>
    </w:p>
    <w:p w14:paraId="4F72F49E" w14:textId="77777777" w:rsidR="0074521C" w:rsidRPr="0074521C" w:rsidRDefault="0074521C" w:rsidP="0074521C">
      <w:pPr>
        <w:pStyle w:val="Title"/>
        <w:ind w:left="720"/>
        <w:jc w:val="left"/>
        <w:rPr>
          <w:b w:val="0"/>
          <w:bCs w:val="0"/>
          <w:sz w:val="24"/>
        </w:rPr>
      </w:pPr>
      <w:r w:rsidRPr="0074521C">
        <w:rPr>
          <w:b w:val="0"/>
          <w:bCs w:val="0"/>
          <w:sz w:val="24"/>
        </w:rPr>
        <w:t>Rate Regulation Division</w:t>
      </w:r>
    </w:p>
    <w:p w14:paraId="081F270C" w14:textId="77777777" w:rsidR="0074521C" w:rsidRPr="0074521C" w:rsidRDefault="0074521C" w:rsidP="0074521C">
      <w:pPr>
        <w:pStyle w:val="Title"/>
        <w:ind w:left="720"/>
        <w:jc w:val="left"/>
        <w:rPr>
          <w:b w:val="0"/>
          <w:bCs w:val="0"/>
          <w:sz w:val="24"/>
        </w:rPr>
      </w:pPr>
      <w:r w:rsidRPr="0074521C">
        <w:rPr>
          <w:b w:val="0"/>
          <w:bCs w:val="0"/>
          <w:sz w:val="24"/>
        </w:rPr>
        <w:t>January 2022 - Present</w:t>
      </w:r>
    </w:p>
    <w:p w14:paraId="2E299C13" w14:textId="77777777" w:rsidR="0074521C" w:rsidRPr="0074521C" w:rsidRDefault="0074521C" w:rsidP="0074521C">
      <w:pPr>
        <w:pStyle w:val="Title"/>
        <w:numPr>
          <w:ilvl w:val="0"/>
          <w:numId w:val="2"/>
        </w:numPr>
        <w:jc w:val="left"/>
        <w:rPr>
          <w:b w:val="0"/>
          <w:bCs w:val="0"/>
          <w:sz w:val="24"/>
        </w:rPr>
      </w:pPr>
      <w:r w:rsidRPr="0074521C">
        <w:rPr>
          <w:sz w:val="24"/>
        </w:rPr>
        <w:t>Public Utility Commission of Texas</w:t>
      </w:r>
    </w:p>
    <w:p w14:paraId="0D555EE5" w14:textId="77777777" w:rsidR="0074521C" w:rsidRPr="0074521C" w:rsidRDefault="0074521C" w:rsidP="0074521C">
      <w:pPr>
        <w:pStyle w:val="Title"/>
        <w:ind w:left="720"/>
        <w:jc w:val="left"/>
        <w:rPr>
          <w:b w:val="0"/>
          <w:bCs w:val="0"/>
          <w:sz w:val="24"/>
        </w:rPr>
      </w:pPr>
      <w:r w:rsidRPr="0074521C">
        <w:rPr>
          <w:b w:val="0"/>
          <w:bCs w:val="0"/>
          <w:sz w:val="24"/>
        </w:rPr>
        <w:t>Financial Analyst</w:t>
      </w:r>
    </w:p>
    <w:p w14:paraId="1F263070" w14:textId="77777777" w:rsidR="0074521C" w:rsidRPr="0074521C" w:rsidRDefault="0074521C" w:rsidP="0074521C">
      <w:pPr>
        <w:pStyle w:val="Title"/>
        <w:ind w:left="720"/>
        <w:jc w:val="left"/>
        <w:rPr>
          <w:b w:val="0"/>
          <w:bCs w:val="0"/>
          <w:sz w:val="24"/>
        </w:rPr>
      </w:pPr>
      <w:r w:rsidRPr="0074521C">
        <w:rPr>
          <w:b w:val="0"/>
          <w:bCs w:val="0"/>
          <w:sz w:val="24"/>
        </w:rPr>
        <w:t>Rate Regulation Division</w:t>
      </w:r>
    </w:p>
    <w:p w14:paraId="171D09D6" w14:textId="77777777" w:rsidR="0074521C" w:rsidRPr="0074521C" w:rsidRDefault="0074521C" w:rsidP="0074521C">
      <w:pPr>
        <w:pStyle w:val="Title"/>
        <w:ind w:left="720"/>
        <w:jc w:val="left"/>
        <w:rPr>
          <w:b w:val="0"/>
          <w:bCs w:val="0"/>
          <w:sz w:val="24"/>
        </w:rPr>
      </w:pPr>
      <w:r w:rsidRPr="0074521C">
        <w:rPr>
          <w:b w:val="0"/>
          <w:bCs w:val="0"/>
          <w:sz w:val="24"/>
        </w:rPr>
        <w:t>September 2020 – December 2021</w:t>
      </w:r>
    </w:p>
    <w:p w14:paraId="500F25B7" w14:textId="77777777" w:rsidR="0074521C" w:rsidRPr="0074521C" w:rsidRDefault="0074521C" w:rsidP="0074521C">
      <w:pPr>
        <w:pStyle w:val="Title"/>
        <w:numPr>
          <w:ilvl w:val="0"/>
          <w:numId w:val="2"/>
        </w:numPr>
        <w:jc w:val="left"/>
        <w:rPr>
          <w:sz w:val="24"/>
        </w:rPr>
      </w:pPr>
      <w:r w:rsidRPr="0074521C">
        <w:rPr>
          <w:sz w:val="24"/>
        </w:rPr>
        <w:t>Public Utility Commission of Texas</w:t>
      </w:r>
    </w:p>
    <w:p w14:paraId="7026C88D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Utility Rates Analyst</w:t>
      </w:r>
    </w:p>
    <w:p w14:paraId="1AE8B8B8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Water Utilities Division</w:t>
      </w:r>
    </w:p>
    <w:p w14:paraId="6D03291B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January 2015 - Present</w:t>
      </w:r>
    </w:p>
    <w:p w14:paraId="2D4CEED7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74521C">
        <w:rPr>
          <w:sz w:val="24"/>
        </w:rPr>
        <w:t>Commonwealth of Pennsylvania, Public Utility Commission</w:t>
      </w:r>
    </w:p>
    <w:p w14:paraId="7B7375A9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Fixed Utility Financial Analyst</w:t>
      </w:r>
    </w:p>
    <w:p w14:paraId="1775C025" w14:textId="77777777" w:rsidR="0074521C" w:rsidRPr="0074521C" w:rsidRDefault="0074521C" w:rsidP="0074521C">
      <w:pPr>
        <w:pStyle w:val="Title"/>
        <w:ind w:firstLine="720"/>
        <w:jc w:val="left"/>
        <w:rPr>
          <w:b w:val="0"/>
          <w:sz w:val="24"/>
        </w:rPr>
      </w:pPr>
      <w:r w:rsidRPr="0074521C">
        <w:rPr>
          <w:b w:val="0"/>
          <w:sz w:val="24"/>
        </w:rPr>
        <w:t>Bureau of Investigation and Enforcement</w:t>
      </w:r>
    </w:p>
    <w:p w14:paraId="1B5906B6" w14:textId="77777777" w:rsidR="0074521C" w:rsidRPr="0074521C" w:rsidRDefault="0074521C" w:rsidP="0074521C">
      <w:pPr>
        <w:pStyle w:val="Title"/>
        <w:ind w:firstLine="720"/>
        <w:jc w:val="left"/>
        <w:rPr>
          <w:b w:val="0"/>
          <w:sz w:val="24"/>
        </w:rPr>
      </w:pPr>
      <w:r w:rsidRPr="0074521C">
        <w:rPr>
          <w:b w:val="0"/>
          <w:sz w:val="24"/>
        </w:rPr>
        <w:t>May 2009 – December 2014</w:t>
      </w:r>
    </w:p>
    <w:p w14:paraId="41634198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74521C">
        <w:rPr>
          <w:sz w:val="24"/>
        </w:rPr>
        <w:t>Commonwealth of Pennsylvania, Public Utility Commission</w:t>
      </w:r>
    </w:p>
    <w:p w14:paraId="17D83704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Fixed Utility Financial Analyst</w:t>
      </w:r>
    </w:p>
    <w:p w14:paraId="5CC36347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Bureau of Fixed Utility Services</w:t>
      </w:r>
    </w:p>
    <w:p w14:paraId="4EC477EE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April 2008 – May 2009</w:t>
      </w:r>
    </w:p>
    <w:p w14:paraId="6239B6D5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sz w:val="24"/>
        </w:rPr>
        <w:t>Nationwide Insurance Company</w:t>
      </w:r>
    </w:p>
    <w:p w14:paraId="5B27ED42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Personal Lines Underwriting Screener</w:t>
      </w:r>
    </w:p>
    <w:p w14:paraId="25C5DBB0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October 2004 – May 2007</w:t>
      </w:r>
    </w:p>
    <w:p w14:paraId="3289B931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</w:p>
    <w:p w14:paraId="689266DD" w14:textId="77777777" w:rsidR="0074521C" w:rsidRPr="0074521C" w:rsidRDefault="0074521C" w:rsidP="0074521C">
      <w:pPr>
        <w:pStyle w:val="Title"/>
        <w:jc w:val="left"/>
        <w:rPr>
          <w:sz w:val="24"/>
        </w:rPr>
      </w:pPr>
      <w:r w:rsidRPr="0074521C">
        <w:rPr>
          <w:sz w:val="24"/>
        </w:rPr>
        <w:t>Education</w:t>
      </w:r>
    </w:p>
    <w:p w14:paraId="538112DC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sz w:val="24"/>
        </w:rPr>
        <w:t>University of Pittsburgh, College of Business Administration</w:t>
      </w:r>
    </w:p>
    <w:p w14:paraId="19BD7550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Bachelors of Science in Business Administration</w:t>
      </w:r>
    </w:p>
    <w:p w14:paraId="144A4D6A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Major – Finance</w:t>
      </w:r>
    </w:p>
    <w:p w14:paraId="01889CB3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August 2004</w:t>
      </w:r>
    </w:p>
    <w:p w14:paraId="70F0338D" w14:textId="77777777" w:rsidR="0074521C" w:rsidRPr="0074521C" w:rsidRDefault="0074521C" w:rsidP="0074521C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74521C">
        <w:rPr>
          <w:rFonts w:ascii="Garamond" w:hAnsi="Garamond"/>
          <w:b/>
          <w:sz w:val="24"/>
          <w:szCs w:val="24"/>
        </w:rPr>
        <w:t>Annual Regulatory Studies Program: Camp NARUC</w:t>
      </w:r>
    </w:p>
    <w:p w14:paraId="49F68EBA" w14:textId="77777777" w:rsidR="0074521C" w:rsidRPr="0074521C" w:rsidRDefault="0074521C" w:rsidP="0074521C">
      <w:pPr>
        <w:pStyle w:val="ListParagraph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Week 1-Introduction to Regulation</w:t>
      </w:r>
    </w:p>
    <w:p w14:paraId="12CE472C" w14:textId="77777777" w:rsidR="0074521C" w:rsidRPr="0074521C" w:rsidRDefault="0074521C" w:rsidP="0074521C">
      <w:pPr>
        <w:pStyle w:val="ListParagraph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August 2008</w:t>
      </w:r>
    </w:p>
    <w:p w14:paraId="0E8D0F0C" w14:textId="77777777" w:rsidR="0074521C" w:rsidRPr="0074521C" w:rsidRDefault="0074521C" w:rsidP="0074521C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b/>
          <w:sz w:val="24"/>
          <w:szCs w:val="24"/>
        </w:rPr>
        <w:t>Pennsylvania Public Utility Commission Rate Case Training</w:t>
      </w:r>
    </w:p>
    <w:p w14:paraId="5486EB57" w14:textId="77777777" w:rsidR="0074521C" w:rsidRPr="0074521C" w:rsidRDefault="0074521C" w:rsidP="0074521C">
      <w:pPr>
        <w:pStyle w:val="ListParagraph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December 2008</w:t>
      </w:r>
    </w:p>
    <w:p w14:paraId="56FF5A58" w14:textId="77777777" w:rsidR="0074521C" w:rsidRPr="0074521C" w:rsidRDefault="0074521C" w:rsidP="0074521C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b/>
          <w:sz w:val="24"/>
          <w:szCs w:val="24"/>
        </w:rPr>
        <w:t>Society of Utility and Regulatory Financial Analysts</w:t>
      </w:r>
    </w:p>
    <w:p w14:paraId="1D39D7D5" w14:textId="77777777" w:rsidR="0074521C" w:rsidRPr="0074521C" w:rsidRDefault="0074521C" w:rsidP="0074521C">
      <w:pPr>
        <w:pStyle w:val="ListParagraph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Certified Rate of Return Analyst</w:t>
      </w:r>
    </w:p>
    <w:p w14:paraId="4F19D581" w14:textId="77777777" w:rsidR="0074521C" w:rsidRPr="0074521C" w:rsidRDefault="0074521C" w:rsidP="0074521C">
      <w:pPr>
        <w:pStyle w:val="ListParagraph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June 2010</w:t>
      </w:r>
    </w:p>
    <w:p w14:paraId="2D208883" w14:textId="77777777" w:rsidR="0074521C" w:rsidRPr="0074521C" w:rsidRDefault="0074521C" w:rsidP="0074521C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74521C">
        <w:rPr>
          <w:rFonts w:ascii="Garamond" w:hAnsi="Garamond"/>
          <w:b/>
          <w:sz w:val="24"/>
          <w:szCs w:val="24"/>
        </w:rPr>
        <w:t>Utility Finance and Accounting for Financial Professionals</w:t>
      </w:r>
    </w:p>
    <w:p w14:paraId="5421CA7A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Seminar June 20-21, 2019</w:t>
      </w:r>
    </w:p>
    <w:p w14:paraId="2F618FB3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Cs w:val="0"/>
          <w:sz w:val="24"/>
        </w:rPr>
        <w:t>Institute of Public Utilities – Advanced Course on Cost Allocation and Rate Design</w:t>
      </w:r>
    </w:p>
    <w:p w14:paraId="4CD296A6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November 2-5, 2020</w:t>
      </w:r>
    </w:p>
    <w:p w14:paraId="45EA493A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</w:p>
    <w:p w14:paraId="480817A0" w14:textId="77777777" w:rsidR="0074521C" w:rsidRPr="0074521C" w:rsidRDefault="0074521C" w:rsidP="0074521C">
      <w:pPr>
        <w:pStyle w:val="Title"/>
        <w:jc w:val="left"/>
        <w:rPr>
          <w:sz w:val="24"/>
        </w:rPr>
      </w:pPr>
      <w:r w:rsidRPr="0074521C">
        <w:rPr>
          <w:sz w:val="24"/>
        </w:rPr>
        <w:lastRenderedPageBreak/>
        <w:t>Presentations</w:t>
      </w:r>
    </w:p>
    <w:p w14:paraId="797F41FE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74521C">
        <w:rPr>
          <w:sz w:val="24"/>
        </w:rPr>
        <w:t>Pennsylvania Public Utility Commission Rate Case Training</w:t>
      </w:r>
    </w:p>
    <w:p w14:paraId="2213AA8E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Presented on Rate of Return/Return on Equity</w:t>
      </w:r>
    </w:p>
    <w:p w14:paraId="6782D809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October 2012, September 2014</w:t>
      </w:r>
    </w:p>
    <w:p w14:paraId="21A6B1EE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sz w:val="24"/>
        </w:rPr>
        <w:t>Public Utility Commission of Texas – Rate of Return Training</w:t>
      </w:r>
    </w:p>
    <w:p w14:paraId="1304B714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Presented on Rate of Return/Return on Equity</w:t>
      </w:r>
    </w:p>
    <w:p w14:paraId="36F035E9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August 2017 – August 2019</w:t>
      </w:r>
    </w:p>
    <w:p w14:paraId="3850F599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Cs w:val="0"/>
          <w:sz w:val="24"/>
        </w:rPr>
      </w:pPr>
      <w:r w:rsidRPr="0074521C">
        <w:rPr>
          <w:bCs w:val="0"/>
          <w:sz w:val="24"/>
        </w:rPr>
        <w:t>Society of Utility and Regulatory Financial Analysts</w:t>
      </w:r>
    </w:p>
    <w:p w14:paraId="14EAD324" w14:textId="77777777" w:rsidR="0074521C" w:rsidRP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Presented on Fair Market Value in Texas</w:t>
      </w:r>
    </w:p>
    <w:p w14:paraId="0FB2B66A" w14:textId="77777777" w:rsidR="0074521C" w:rsidRDefault="0074521C" w:rsidP="0074521C">
      <w:pPr>
        <w:pStyle w:val="Title"/>
        <w:ind w:left="720"/>
        <w:jc w:val="left"/>
        <w:rPr>
          <w:b w:val="0"/>
          <w:sz w:val="24"/>
        </w:rPr>
      </w:pPr>
      <w:r w:rsidRPr="0074521C">
        <w:rPr>
          <w:b w:val="0"/>
          <w:sz w:val="24"/>
        </w:rPr>
        <w:t>April 2022</w:t>
      </w:r>
    </w:p>
    <w:p w14:paraId="053F195F" w14:textId="1F2BF36B" w:rsidR="00D12ED9" w:rsidRPr="004B05FC" w:rsidRDefault="00D12ED9" w:rsidP="00D12ED9">
      <w:pPr>
        <w:pStyle w:val="Title"/>
        <w:numPr>
          <w:ilvl w:val="0"/>
          <w:numId w:val="1"/>
        </w:numPr>
        <w:jc w:val="left"/>
        <w:rPr>
          <w:bCs w:val="0"/>
          <w:sz w:val="24"/>
        </w:rPr>
      </w:pPr>
      <w:r w:rsidRPr="004B05FC">
        <w:rPr>
          <w:bCs w:val="0"/>
          <w:sz w:val="24"/>
        </w:rPr>
        <w:t>Texas Association of Water Companies</w:t>
      </w:r>
    </w:p>
    <w:p w14:paraId="75E1AAE2" w14:textId="5AF0CC45" w:rsidR="00D12ED9" w:rsidRDefault="00D12ED9" w:rsidP="00D12ED9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 xml:space="preserve">Presented on </w:t>
      </w:r>
      <w:r w:rsidR="005E23BF">
        <w:rPr>
          <w:b w:val="0"/>
          <w:sz w:val="24"/>
        </w:rPr>
        <w:t>PUC Legislative Updates for 2023</w:t>
      </w:r>
    </w:p>
    <w:p w14:paraId="46B5A2F4" w14:textId="16276A30" w:rsidR="005E23BF" w:rsidRDefault="005E23BF" w:rsidP="00D12ED9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August 2023</w:t>
      </w:r>
    </w:p>
    <w:p w14:paraId="7BEB745B" w14:textId="15EF563D" w:rsidR="005E23BF" w:rsidRDefault="004B05FC" w:rsidP="005E23BF">
      <w:pPr>
        <w:pStyle w:val="Title"/>
        <w:numPr>
          <w:ilvl w:val="0"/>
          <w:numId w:val="1"/>
        </w:numPr>
        <w:jc w:val="left"/>
        <w:rPr>
          <w:bCs w:val="0"/>
          <w:sz w:val="24"/>
        </w:rPr>
      </w:pPr>
      <w:r w:rsidRPr="004B05FC">
        <w:rPr>
          <w:bCs w:val="0"/>
          <w:sz w:val="24"/>
        </w:rPr>
        <w:t>Texas Water Foundation</w:t>
      </w:r>
      <w:r w:rsidR="008A31B3">
        <w:rPr>
          <w:bCs w:val="0"/>
          <w:sz w:val="24"/>
        </w:rPr>
        <w:t>, Texas Water Leaders</w:t>
      </w:r>
    </w:p>
    <w:p w14:paraId="49469345" w14:textId="7FCED278" w:rsidR="008A31B3" w:rsidRDefault="008A31B3" w:rsidP="008A31B3">
      <w:pPr>
        <w:pStyle w:val="Title"/>
        <w:ind w:left="720"/>
        <w:jc w:val="left"/>
        <w:rPr>
          <w:b w:val="0"/>
          <w:sz w:val="24"/>
        </w:rPr>
      </w:pPr>
      <w:r w:rsidRPr="008A31B3">
        <w:rPr>
          <w:b w:val="0"/>
          <w:sz w:val="24"/>
        </w:rPr>
        <w:t xml:space="preserve">Presented </w:t>
      </w:r>
      <w:r w:rsidR="00F852FA">
        <w:rPr>
          <w:b w:val="0"/>
          <w:sz w:val="24"/>
        </w:rPr>
        <w:t>PUC Water Rates and Regulation</w:t>
      </w:r>
    </w:p>
    <w:p w14:paraId="4555494A" w14:textId="5633C4EB" w:rsidR="00F852FA" w:rsidRPr="008A31B3" w:rsidRDefault="005D0BC2" w:rsidP="008A31B3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September 2023</w:t>
      </w:r>
    </w:p>
    <w:p w14:paraId="560CCC09" w14:textId="77777777" w:rsidR="0074521C" w:rsidRPr="0074521C" w:rsidRDefault="0074521C" w:rsidP="0074521C">
      <w:pPr>
        <w:spacing w:after="200" w:line="276" w:lineRule="auto"/>
        <w:rPr>
          <w:rFonts w:ascii="Garamond" w:hAnsi="Garamond"/>
          <w:b/>
          <w:sz w:val="24"/>
        </w:rPr>
        <w:sectPr w:rsidR="0074521C" w:rsidRPr="0074521C" w:rsidSect="00DC2A0A">
          <w:headerReference w:type="default" r:id="rId7"/>
          <w:headerReference w:type="first" r:id="rId8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74521C">
        <w:rPr>
          <w:rFonts w:ascii="Garamond" w:hAnsi="Garamond"/>
          <w:b/>
          <w:sz w:val="24"/>
        </w:rPr>
        <w:br w:type="page"/>
      </w:r>
    </w:p>
    <w:p w14:paraId="43FC52B5" w14:textId="77777777" w:rsidR="0074521C" w:rsidRPr="0074521C" w:rsidRDefault="0074521C" w:rsidP="0074521C">
      <w:pPr>
        <w:rPr>
          <w:rFonts w:ascii="Garamond" w:hAnsi="Garamond"/>
          <w:b/>
          <w:szCs w:val="26"/>
        </w:rPr>
      </w:pPr>
      <w:r w:rsidRPr="0074521C">
        <w:rPr>
          <w:rFonts w:ascii="Garamond" w:hAnsi="Garamond"/>
          <w:b/>
          <w:szCs w:val="26"/>
        </w:rPr>
        <w:lastRenderedPageBreak/>
        <w:t>TESTIMONY SUBMITTED:</w:t>
      </w:r>
    </w:p>
    <w:p w14:paraId="41FDB0A3" w14:textId="77777777" w:rsidR="0074521C" w:rsidRPr="0074521C" w:rsidRDefault="0074521C" w:rsidP="0074521C">
      <w:pPr>
        <w:rPr>
          <w:rFonts w:ascii="Garamond" w:hAnsi="Garamond"/>
          <w:b/>
          <w:szCs w:val="26"/>
        </w:rPr>
      </w:pPr>
    </w:p>
    <w:p w14:paraId="3C6E309C" w14:textId="77777777" w:rsidR="0074521C" w:rsidRPr="0074521C" w:rsidRDefault="0074521C" w:rsidP="0074521C">
      <w:pPr>
        <w:ind w:firstLine="36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I have testified and/or submitted testimony in the following proceedings before the Pennsylvania Public Utility Commission:</w:t>
      </w:r>
    </w:p>
    <w:p w14:paraId="6A4BB0E1" w14:textId="77777777" w:rsidR="0074521C" w:rsidRPr="0074521C" w:rsidRDefault="0074521C" w:rsidP="0074521C">
      <w:pPr>
        <w:pStyle w:val="Title"/>
        <w:jc w:val="left"/>
        <w:rPr>
          <w:sz w:val="24"/>
        </w:rPr>
      </w:pPr>
    </w:p>
    <w:p w14:paraId="74CD8A44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Duquesne Light Company, Docket No. M-2009-2093217</w:t>
      </w:r>
    </w:p>
    <w:p w14:paraId="0C3E4D70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West Penn Power Company d/b/a Allegheny Power, Docket No. M-2009-2093218</w:t>
      </w:r>
    </w:p>
    <w:p w14:paraId="4D2D898B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Duquesne Light Company, Docket No. M-2009-2123948</w:t>
      </w:r>
    </w:p>
    <w:p w14:paraId="67027AC0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West Penn Power Company d/b/a Allegheny Power, Docket No. M-2009-2123951</w:t>
      </w:r>
    </w:p>
    <w:p w14:paraId="652C0F1C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Utilities, Inc. – Westgate, Docket No. R-2009-2117389</w:t>
      </w:r>
    </w:p>
    <w:p w14:paraId="664C8C92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Utilities, Inc. of Pennsylvania, Docket No. R-2009-2117402</w:t>
      </w:r>
    </w:p>
    <w:p w14:paraId="21B9B05B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PECO Energy Company - Electric Division, Docket No. P-2009-2143607</w:t>
      </w:r>
    </w:p>
    <w:p w14:paraId="6BAF5B70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PECO Energy Company – Gas Division, Docket No. P-2009-2143588</w:t>
      </w:r>
    </w:p>
    <w:p w14:paraId="4153C35C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Philadelphia Gas Works, Docket No. R-2009-2139884</w:t>
      </w:r>
    </w:p>
    <w:p w14:paraId="457A7B03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York Water Company, Docket No. R-2010-2157140</w:t>
      </w:r>
    </w:p>
    <w:p w14:paraId="06CDECB9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City of Lancaster, Docket No. R-2010-2179103</w:t>
      </w:r>
    </w:p>
    <w:p w14:paraId="24FF2563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Columbia Gas of Pennsylvania, Inc., Docket No. R-2010-2215623</w:t>
      </w:r>
    </w:p>
    <w:p w14:paraId="6B4A18EF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CMV Sewage, Inc., Docket No. R-2011-2218562</w:t>
      </w:r>
    </w:p>
    <w:p w14:paraId="14AB7E17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Pennsylvania American Water Company, Docket No. R-2011-2232243</w:t>
      </w:r>
    </w:p>
    <w:p w14:paraId="1210F62D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UGI Penn Natural Gas, Docket No. R-2011-2238943</w:t>
      </w:r>
    </w:p>
    <w:p w14:paraId="2FC0CA35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Aqua Pennsylvania, Inc., Docket No. R-2011-2267958</w:t>
      </w:r>
    </w:p>
    <w:p w14:paraId="121A0D07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Equitable Gas Company, LLC, Docket No. R-2012-2287044</w:t>
      </w:r>
    </w:p>
    <w:p w14:paraId="0C727ABF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Peoples Natural Gas Company, LLC, Docket No. R-2012-2285985</w:t>
      </w:r>
    </w:p>
    <w:p w14:paraId="1EDBA384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PPL Electric Utilities Corporation, Docket No. R-2012-2290597</w:t>
      </w:r>
    </w:p>
    <w:p w14:paraId="6B1CC648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 xml:space="preserve">Columbia Gas of Pennsylvania, Inc., Docket No. R- 2012-2321748 </w:t>
      </w:r>
    </w:p>
    <w:p w14:paraId="49EFB55C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The City of Lancaster – Sewer Fund, Docket No. R-2012-2310366</w:t>
      </w:r>
    </w:p>
    <w:p w14:paraId="0C0D7858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Columbia Gas of Pennsylvania, Inc., Docket No. R-2012-2321748 and M-2012-2323645</w:t>
      </w:r>
    </w:p>
    <w:p w14:paraId="7BCE8D59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UGI Penn Natural Gas, Docket No. R-2013-2361763</w:t>
      </w:r>
    </w:p>
    <w:p w14:paraId="3E11972D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City of DuBois – Bureau of Water, Docket No. R-2013-2350509</w:t>
      </w:r>
    </w:p>
    <w:p w14:paraId="43E17F53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Pennsylvania-American Water Company, Docket No. R-2013-2355276</w:t>
      </w:r>
    </w:p>
    <w:p w14:paraId="3CDE7529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Duquesne Light Company, Docket No. R-2013-2372129</w:t>
      </w:r>
    </w:p>
    <w:p w14:paraId="3D416FD9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Pike County Light and Power Company, Gas Division, Docket No. R-2013-2397353</w:t>
      </w:r>
    </w:p>
    <w:p w14:paraId="126CBC64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Pike County Light and Power Company, Electric Division, Docket No. R-2013-2397237</w:t>
      </w:r>
    </w:p>
    <w:p w14:paraId="7083F2A9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UGI Penn Natural Gas, Docket No. R-2014-2420273</w:t>
      </w:r>
    </w:p>
    <w:p w14:paraId="11012F4A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Emporium Water Company, Docket No. R-2014-2402324</w:t>
      </w:r>
    </w:p>
    <w:p w14:paraId="757FE0F4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City of Lancaster – Water Fund, Docket No. R-2014-2418872</w:t>
      </w:r>
    </w:p>
    <w:p w14:paraId="45E5DDE3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Peoples TWP, LLC, R-2014-2429613</w:t>
      </w:r>
    </w:p>
    <w:p w14:paraId="1E7E2103" w14:textId="77777777" w:rsidR="0074521C" w:rsidRPr="0074521C" w:rsidRDefault="0074521C" w:rsidP="0074521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74521C">
        <w:rPr>
          <w:b w:val="0"/>
          <w:sz w:val="24"/>
        </w:rPr>
        <w:t>Peoples Natural Gas Company, LLC, R-2014-2429606</w:t>
      </w:r>
    </w:p>
    <w:p w14:paraId="67C537DE" w14:textId="77777777" w:rsidR="0074521C" w:rsidRPr="0074521C" w:rsidRDefault="0074521C" w:rsidP="0074521C">
      <w:pPr>
        <w:pStyle w:val="Title"/>
        <w:jc w:val="left"/>
        <w:rPr>
          <w:b w:val="0"/>
          <w:sz w:val="24"/>
        </w:rPr>
      </w:pPr>
    </w:p>
    <w:p w14:paraId="13FD404E" w14:textId="77777777" w:rsidR="0074521C" w:rsidRPr="0074521C" w:rsidRDefault="0074521C" w:rsidP="0074521C">
      <w:pPr>
        <w:pStyle w:val="Title"/>
        <w:jc w:val="left"/>
        <w:rPr>
          <w:b w:val="0"/>
          <w:sz w:val="24"/>
        </w:rPr>
      </w:pPr>
    </w:p>
    <w:p w14:paraId="75989F17" w14:textId="77777777" w:rsidR="0074521C" w:rsidRPr="0074521C" w:rsidRDefault="0074521C" w:rsidP="0074521C">
      <w:pPr>
        <w:pStyle w:val="Title"/>
        <w:jc w:val="left"/>
        <w:rPr>
          <w:b w:val="0"/>
          <w:sz w:val="24"/>
        </w:rPr>
      </w:pPr>
    </w:p>
    <w:p w14:paraId="7B1C1C61" w14:textId="77777777" w:rsidR="0074521C" w:rsidRPr="0074521C" w:rsidRDefault="0074521C" w:rsidP="0074521C">
      <w:pPr>
        <w:pStyle w:val="Title"/>
        <w:jc w:val="left"/>
        <w:rPr>
          <w:b w:val="0"/>
          <w:sz w:val="24"/>
        </w:rPr>
      </w:pPr>
    </w:p>
    <w:p w14:paraId="0079AC27" w14:textId="77777777" w:rsidR="0074521C" w:rsidRPr="0074521C" w:rsidRDefault="0074521C" w:rsidP="0074521C">
      <w:pPr>
        <w:ind w:firstLine="36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lastRenderedPageBreak/>
        <w:t>I have testified and/or submitted testimony in the following proceedings before the Public Utility Commission of Texas and the Texas State Office of Administrative Hearings:</w:t>
      </w:r>
    </w:p>
    <w:p w14:paraId="56CE11D5" w14:textId="77777777" w:rsidR="0074521C" w:rsidRPr="0074521C" w:rsidRDefault="0074521C" w:rsidP="0074521C">
      <w:pPr>
        <w:ind w:firstLine="360"/>
        <w:rPr>
          <w:rFonts w:ascii="Garamond" w:hAnsi="Garamond"/>
          <w:sz w:val="24"/>
          <w:szCs w:val="24"/>
        </w:rPr>
      </w:pPr>
    </w:p>
    <w:p w14:paraId="3A8F0507" w14:textId="77777777" w:rsidR="0074521C" w:rsidRPr="0074521C" w:rsidRDefault="0074521C" w:rsidP="0074521C">
      <w:pPr>
        <w:ind w:firstLine="360"/>
        <w:rPr>
          <w:rFonts w:ascii="Garamond" w:hAnsi="Garamond"/>
          <w:sz w:val="24"/>
          <w:szCs w:val="24"/>
          <w:u w:val="single"/>
        </w:rPr>
      </w:pPr>
      <w:r w:rsidRPr="0074521C">
        <w:rPr>
          <w:rFonts w:ascii="Garamond" w:hAnsi="Garamond"/>
          <w:sz w:val="24"/>
          <w:szCs w:val="24"/>
          <w:u w:val="single"/>
        </w:rPr>
        <w:t>Water and Sewer Cases</w:t>
      </w:r>
    </w:p>
    <w:p w14:paraId="1BC0AB05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Custom Water Company, LLC., Docket No. 44236</w:t>
      </w:r>
    </w:p>
    <w:p w14:paraId="496DB19D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 xml:space="preserve">City of Austin water rate appeal, Docket No. 42857 </w:t>
      </w:r>
    </w:p>
    <w:p w14:paraId="1043A2DD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City of Austin wastewater rate appeal, Docket No. 42867 (consolidated with Dkt No. 42857)</w:t>
      </w:r>
    </w:p>
    <w:p w14:paraId="0DCBAF10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Consumers Water, Inc., Docket No. 43076</w:t>
      </w:r>
    </w:p>
    <w:p w14:paraId="5A07A3D2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Laguna Vista, LTD. and Laguna Tres, Inc., Docket No. 44046</w:t>
      </w:r>
    </w:p>
    <w:p w14:paraId="7224932A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Quadvest, L.P., Docket No. 44809</w:t>
      </w:r>
    </w:p>
    <w:p w14:paraId="002EB756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Monarch Utilities I, L.P., Docket No. 45570</w:t>
      </w:r>
    </w:p>
    <w:p w14:paraId="1B3C0223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Corix Utilities (Texas), Inc., Docket No. 45418</w:t>
      </w:r>
    </w:p>
    <w:p w14:paraId="682AAC6A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Double Diamond Properties Construction Co. dba Rock Creek, Docket No. 46247</w:t>
      </w:r>
    </w:p>
    <w:p w14:paraId="48255378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Liberty Utilities Corp., Docket No. 46256</w:t>
      </w:r>
    </w:p>
    <w:p w14:paraId="5B001130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Double Diamond Utility Company, Inc., Docket No. 46245</w:t>
      </w:r>
    </w:p>
    <w:p w14:paraId="2CA03C2D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Wolfe Air Park Civic Club, Inc., Docket No. 46923</w:t>
      </w:r>
    </w:p>
    <w:p w14:paraId="1A3146BE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City of Forney water rate appeal, Docket No. 47814</w:t>
      </w:r>
    </w:p>
    <w:p w14:paraId="6F73A9EF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Liberty Utilities, LLC, Docket No. 47976</w:t>
      </w:r>
    </w:p>
    <w:p w14:paraId="434B1788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W. E. Vlasek, Docket No. 48640</w:t>
      </w:r>
    </w:p>
    <w:p w14:paraId="32D290DA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City of Austin, Docket No. 49189</w:t>
      </w:r>
    </w:p>
    <w:p w14:paraId="530BC9DF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 xml:space="preserve">Corix Utilities (Texas), Inc, Docket No. 49923 </w:t>
      </w:r>
    </w:p>
    <w:p w14:paraId="064C3F37" w14:textId="3E4D44AD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Bear Creek Special Utility District</w:t>
      </w:r>
      <w:r w:rsidR="005F6F18">
        <w:rPr>
          <w:rFonts w:ascii="Garamond" w:hAnsi="Garamond"/>
          <w:sz w:val="24"/>
          <w:szCs w:val="24"/>
        </w:rPr>
        <w:t xml:space="preserve"> water rate appeal</w:t>
      </w:r>
      <w:r w:rsidRPr="0074521C">
        <w:rPr>
          <w:rFonts w:ascii="Garamond" w:hAnsi="Garamond"/>
          <w:sz w:val="24"/>
          <w:szCs w:val="24"/>
        </w:rPr>
        <w:t>, Docket No. 49351</w:t>
      </w:r>
    </w:p>
    <w:p w14:paraId="3621D43B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Monarch Utilities I, L.P., Docket No. 50944</w:t>
      </w:r>
    </w:p>
    <w:p w14:paraId="4AD7BE90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Corix Utilities (Texas), Inc., Docket No. 50557</w:t>
      </w:r>
    </w:p>
    <w:p w14:paraId="51B68010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Timbercrest Partners, LLC, Docket No. 50197</w:t>
      </w:r>
    </w:p>
    <w:p w14:paraId="615BD946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Channel Oaks Water Systems, Docket No. 52794</w:t>
      </w:r>
    </w:p>
    <w:p w14:paraId="0E62292B" w14:textId="77777777" w:rsidR="00016DE4" w:rsidRDefault="00016DE4" w:rsidP="00016DE4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Leander water rate appeal, Docket No. 53063</w:t>
      </w:r>
    </w:p>
    <w:p w14:paraId="0A0F752B" w14:textId="62643EF8" w:rsidR="000C0172" w:rsidRDefault="000C0172" w:rsidP="00016DE4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Undine Development, LLC, Docket No. 53109</w:t>
      </w:r>
    </w:p>
    <w:p w14:paraId="1BAB4F1D" w14:textId="77777777" w:rsidR="0074521C" w:rsidRP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Aqua Texas, Inc., Docket No. 53428</w:t>
      </w:r>
    </w:p>
    <w:p w14:paraId="1606C89B" w14:textId="111B1624" w:rsidR="0074521C" w:rsidRDefault="0074521C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Crystal Springs Water Company, Inc., Docket No. 53234</w:t>
      </w:r>
    </w:p>
    <w:p w14:paraId="1A11CFB6" w14:textId="4C3E4211" w:rsidR="00A35DCD" w:rsidRDefault="00A35DCD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Aqua</w:t>
      </w:r>
      <w:r w:rsidR="00B13B5E">
        <w:rPr>
          <w:rFonts w:ascii="Garamond" w:hAnsi="Garamond"/>
          <w:sz w:val="24"/>
          <w:szCs w:val="24"/>
        </w:rPr>
        <w:t xml:space="preserve"> Texas, Inc., Docket No. 53428</w:t>
      </w:r>
    </w:p>
    <w:p w14:paraId="3BC028D1" w14:textId="291A441B" w:rsidR="00FA0280" w:rsidRDefault="00C03094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Corix Utilities (Texas), Inc.</w:t>
      </w:r>
      <w:r w:rsidR="0022793F">
        <w:rPr>
          <w:rFonts w:ascii="Garamond" w:hAnsi="Garamond"/>
          <w:sz w:val="24"/>
          <w:szCs w:val="24"/>
        </w:rPr>
        <w:t>,</w:t>
      </w:r>
      <w:r>
        <w:rPr>
          <w:rFonts w:ascii="Garamond" w:hAnsi="Garamond"/>
          <w:sz w:val="24"/>
          <w:szCs w:val="24"/>
        </w:rPr>
        <w:t xml:space="preserve"> Docket No. 53815</w:t>
      </w:r>
    </w:p>
    <w:p w14:paraId="7DE75CD2" w14:textId="77777777" w:rsidR="00A10BC2" w:rsidRPr="0074521C" w:rsidRDefault="00A10BC2" w:rsidP="00A10BC2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SW Merger Acquisition Corp., Corix Infrastructure (US) Inc., Texas Water Utilities, LP., Corix Utilities (Texas), Inc., SWWC Utilities, Inc., and Midway Water Utilities, Inc., Docket No. 54316</w:t>
      </w:r>
    </w:p>
    <w:p w14:paraId="25827C0D" w14:textId="786795B8" w:rsidR="00C03094" w:rsidRDefault="00C03094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CSWR-Texas Utility Operating Company, LLC, Docket No</w:t>
      </w:r>
      <w:r w:rsidR="0022793F">
        <w:rPr>
          <w:rFonts w:ascii="Garamond" w:hAnsi="Garamond"/>
          <w:sz w:val="24"/>
          <w:szCs w:val="24"/>
        </w:rPr>
        <w:t>. 54565</w:t>
      </w:r>
    </w:p>
    <w:p w14:paraId="1C472702" w14:textId="1E8E7438" w:rsidR="00281722" w:rsidRDefault="00281722" w:rsidP="007452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City of Round Rock water rate </w:t>
      </w:r>
      <w:r w:rsidR="00BA3837"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>ppeal</w:t>
      </w:r>
      <w:r w:rsidR="00BA3837">
        <w:rPr>
          <w:rFonts w:ascii="Garamond" w:hAnsi="Garamond"/>
          <w:sz w:val="24"/>
          <w:szCs w:val="24"/>
        </w:rPr>
        <w:t>, Docket No. 48836</w:t>
      </w:r>
    </w:p>
    <w:p w14:paraId="1D4A9736" w14:textId="77777777" w:rsidR="0074521C" w:rsidRPr="0074521C" w:rsidRDefault="0074521C" w:rsidP="0074521C">
      <w:pPr>
        <w:rPr>
          <w:rFonts w:ascii="Garamond" w:hAnsi="Garamond"/>
          <w:sz w:val="24"/>
          <w:szCs w:val="24"/>
        </w:rPr>
      </w:pPr>
    </w:p>
    <w:p w14:paraId="5197AF3C" w14:textId="77777777" w:rsidR="0074521C" w:rsidRPr="0074521C" w:rsidRDefault="0074521C" w:rsidP="0074521C">
      <w:pPr>
        <w:ind w:firstLine="360"/>
        <w:rPr>
          <w:rFonts w:ascii="Garamond" w:hAnsi="Garamond"/>
          <w:sz w:val="24"/>
          <w:szCs w:val="24"/>
          <w:u w:val="single"/>
        </w:rPr>
      </w:pPr>
      <w:r w:rsidRPr="0074521C">
        <w:rPr>
          <w:rFonts w:ascii="Garamond" w:hAnsi="Garamond"/>
          <w:sz w:val="24"/>
          <w:szCs w:val="24"/>
          <w:u w:val="single"/>
        </w:rPr>
        <w:t>Electric Cases</w:t>
      </w:r>
    </w:p>
    <w:p w14:paraId="432A689D" w14:textId="77777777" w:rsidR="0074521C" w:rsidRPr="0074521C" w:rsidRDefault="0074521C" w:rsidP="0074521C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AEP Texas, Inc., Docket No. 51984</w:t>
      </w:r>
    </w:p>
    <w:p w14:paraId="4CFC2461" w14:textId="77777777" w:rsidR="0074521C" w:rsidRPr="0074521C" w:rsidRDefault="0074521C" w:rsidP="0074521C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El Paso Electric Company, Docket No. 52195</w:t>
      </w:r>
    </w:p>
    <w:p w14:paraId="18157285" w14:textId="77777777" w:rsidR="00B048F9" w:rsidRPr="0074521C" w:rsidRDefault="00B048F9" w:rsidP="00B048F9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City of College Station, Docket No. 52728</w:t>
      </w:r>
    </w:p>
    <w:p w14:paraId="000C72D0" w14:textId="77777777" w:rsidR="0074521C" w:rsidRPr="0074521C" w:rsidRDefault="0074521C" w:rsidP="0074521C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Golden Spread Electric Cooperative, Inc., Docket No. 52828</w:t>
      </w:r>
    </w:p>
    <w:p w14:paraId="7363820A" w14:textId="7694ECC6" w:rsidR="00B048F9" w:rsidRPr="007946B0" w:rsidRDefault="0074521C" w:rsidP="007946B0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lastRenderedPageBreak/>
        <w:t>AEP Texas, Inc., Docket No. 53451</w:t>
      </w:r>
    </w:p>
    <w:p w14:paraId="6CF16138" w14:textId="77777777" w:rsidR="0074521C" w:rsidRDefault="0074521C" w:rsidP="0074521C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 w:rsidRPr="0074521C">
        <w:rPr>
          <w:rFonts w:ascii="Garamond" w:hAnsi="Garamond"/>
          <w:sz w:val="24"/>
          <w:szCs w:val="24"/>
        </w:rPr>
        <w:t>Entergy Texas, Inc., Docket No. 53719</w:t>
      </w:r>
    </w:p>
    <w:p w14:paraId="4CE27E60" w14:textId="428D48B9" w:rsidR="004431B2" w:rsidRDefault="009C0865" w:rsidP="0074521C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City of Lubbock, Acting by and through Lubbock Power &amp; Light, Docket No. </w:t>
      </w:r>
      <w:r w:rsidR="00FA0280">
        <w:rPr>
          <w:rFonts w:ascii="Garamond" w:hAnsi="Garamond"/>
          <w:sz w:val="24"/>
          <w:szCs w:val="24"/>
        </w:rPr>
        <w:t>54657</w:t>
      </w:r>
    </w:p>
    <w:p w14:paraId="2A3FB1D9" w14:textId="5B3BA00C" w:rsidR="00A666A5" w:rsidRDefault="00A666A5" w:rsidP="0074521C">
      <w:pPr>
        <w:pStyle w:val="ListParagraph"/>
        <w:numPr>
          <w:ilvl w:val="0"/>
          <w:numId w:val="4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AEP Texas, Inc., Docket No. 56165</w:t>
      </w:r>
    </w:p>
    <w:p w14:paraId="47EF934C" w14:textId="77777777" w:rsidR="00FA0280" w:rsidRPr="00FA0280" w:rsidRDefault="00FA0280" w:rsidP="00FA0280">
      <w:pPr>
        <w:ind w:left="360"/>
        <w:rPr>
          <w:rFonts w:ascii="Garamond" w:hAnsi="Garamond"/>
          <w:sz w:val="24"/>
          <w:szCs w:val="24"/>
        </w:rPr>
      </w:pPr>
    </w:p>
    <w:p w14:paraId="032B8634" w14:textId="77777777" w:rsidR="0074521C" w:rsidRPr="0074521C" w:rsidRDefault="0074521C" w:rsidP="0074521C">
      <w:pPr>
        <w:pStyle w:val="ListParagraph"/>
        <w:rPr>
          <w:rFonts w:ascii="Garamond" w:hAnsi="Garamond"/>
          <w:sz w:val="24"/>
          <w:szCs w:val="24"/>
        </w:rPr>
      </w:pPr>
    </w:p>
    <w:p w14:paraId="37C818E3" w14:textId="77777777" w:rsidR="0074521C" w:rsidRPr="0074521C" w:rsidRDefault="0074521C" w:rsidP="0074521C">
      <w:pPr>
        <w:pStyle w:val="Title"/>
        <w:jc w:val="left"/>
        <w:rPr>
          <w:b w:val="0"/>
          <w:sz w:val="24"/>
        </w:rPr>
      </w:pPr>
    </w:p>
    <w:p w14:paraId="55A538CF" w14:textId="77777777" w:rsidR="00260E9A" w:rsidRPr="0074521C" w:rsidRDefault="00260E9A">
      <w:pPr>
        <w:rPr>
          <w:rFonts w:ascii="Garamond" w:hAnsi="Garamond"/>
        </w:rPr>
      </w:pPr>
    </w:p>
    <w:sectPr w:rsidR="00260E9A" w:rsidRPr="0074521C" w:rsidSect="00DC2A0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5053" w14:textId="77777777" w:rsidR="00B76E50" w:rsidRDefault="00B76E50">
      <w:r>
        <w:separator/>
      </w:r>
    </w:p>
  </w:endnote>
  <w:endnote w:type="continuationSeparator" w:id="0">
    <w:p w14:paraId="62BA560A" w14:textId="77777777" w:rsidR="00B76E50" w:rsidRDefault="00B7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2F243" w14:textId="77777777" w:rsidR="00B76E50" w:rsidRDefault="00B76E50">
      <w:r>
        <w:separator/>
      </w:r>
    </w:p>
  </w:footnote>
  <w:footnote w:type="continuationSeparator" w:id="0">
    <w:p w14:paraId="794FF93D" w14:textId="77777777" w:rsidR="00B76E50" w:rsidRDefault="00B7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F8573" w14:textId="77777777" w:rsidR="00FE72F0" w:rsidRDefault="0074521C" w:rsidP="00C55601">
    <w:pPr>
      <w:pStyle w:val="Header"/>
      <w:jc w:val="right"/>
    </w:pPr>
    <w:r w:rsidRPr="00DC2A0A">
      <w:rPr>
        <w:sz w:val="24"/>
        <w:szCs w:val="24"/>
      </w:rPr>
      <w:t>Attachment ES-</w:t>
    </w:r>
    <w:r>
      <w:rPr>
        <w:sz w:val="24"/>
        <w:szCs w:val="24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8D03" w14:textId="77777777" w:rsidR="00FE72F0" w:rsidRPr="00F3070D" w:rsidRDefault="0074521C" w:rsidP="00F3070D">
    <w:pPr>
      <w:pStyle w:val="Header"/>
      <w:jc w:val="right"/>
      <w:rPr>
        <w:sz w:val="24"/>
      </w:rPr>
    </w:pPr>
    <w:r w:rsidRPr="00F3070D">
      <w:rPr>
        <w:sz w:val="24"/>
      </w:rPr>
      <w:t>Attachment ES-1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4AC0" w14:textId="77777777" w:rsidR="00FE72F0" w:rsidRDefault="0074521C" w:rsidP="00C55601">
    <w:pPr>
      <w:pStyle w:val="Header"/>
      <w:jc w:val="right"/>
    </w:pPr>
    <w:r w:rsidRPr="00DC2A0A">
      <w:rPr>
        <w:sz w:val="24"/>
        <w:szCs w:val="24"/>
      </w:rPr>
      <w:t>Attachment ES-</w:t>
    </w:r>
    <w:r>
      <w:rPr>
        <w:sz w:val="24"/>
        <w:szCs w:val="24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4351" w14:textId="77777777" w:rsidR="00FE72F0" w:rsidRPr="00F3070D" w:rsidRDefault="0074521C" w:rsidP="00F3070D">
    <w:pPr>
      <w:pStyle w:val="Header"/>
      <w:jc w:val="right"/>
      <w:rPr>
        <w:sz w:val="24"/>
      </w:rPr>
    </w:pPr>
    <w:r w:rsidRPr="00F3070D">
      <w:rPr>
        <w:sz w:val="24"/>
      </w:rPr>
      <w:t>Attachment ES-</w:t>
    </w:r>
    <w:r>
      <w:rPr>
        <w:sz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25"/>
    <w:multiLevelType w:val="hybridMultilevel"/>
    <w:tmpl w:val="554A80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F2762C"/>
    <w:multiLevelType w:val="hybridMultilevel"/>
    <w:tmpl w:val="B9B2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817DD"/>
    <w:multiLevelType w:val="hybridMultilevel"/>
    <w:tmpl w:val="B606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902086">
    <w:abstractNumId w:val="2"/>
  </w:num>
  <w:num w:numId="2" w16cid:durableId="1148982116">
    <w:abstractNumId w:val="3"/>
  </w:num>
  <w:num w:numId="3" w16cid:durableId="766460069">
    <w:abstractNumId w:val="1"/>
  </w:num>
  <w:num w:numId="4" w16cid:durableId="34190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1C"/>
    <w:rsid w:val="00016DE4"/>
    <w:rsid w:val="000C0172"/>
    <w:rsid w:val="0022793F"/>
    <w:rsid w:val="00260E9A"/>
    <w:rsid w:val="00281722"/>
    <w:rsid w:val="002A29F6"/>
    <w:rsid w:val="00381953"/>
    <w:rsid w:val="003F4692"/>
    <w:rsid w:val="004431B2"/>
    <w:rsid w:val="004B05FC"/>
    <w:rsid w:val="005D0BC2"/>
    <w:rsid w:val="005E23BF"/>
    <w:rsid w:val="005F6F18"/>
    <w:rsid w:val="006C5B15"/>
    <w:rsid w:val="0074521C"/>
    <w:rsid w:val="007946B0"/>
    <w:rsid w:val="008A31B3"/>
    <w:rsid w:val="008C0338"/>
    <w:rsid w:val="009C0865"/>
    <w:rsid w:val="00A10BC2"/>
    <w:rsid w:val="00A35DCD"/>
    <w:rsid w:val="00A666A5"/>
    <w:rsid w:val="00B048F9"/>
    <w:rsid w:val="00B13B5E"/>
    <w:rsid w:val="00B76E50"/>
    <w:rsid w:val="00BA3837"/>
    <w:rsid w:val="00C03094"/>
    <w:rsid w:val="00C402F2"/>
    <w:rsid w:val="00D12ED9"/>
    <w:rsid w:val="00E24949"/>
    <w:rsid w:val="00E40904"/>
    <w:rsid w:val="00E5157C"/>
    <w:rsid w:val="00F852FA"/>
    <w:rsid w:val="00FA0280"/>
    <w:rsid w:val="00FE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3D307"/>
  <w15:chartTrackingRefBased/>
  <w15:docId w15:val="{2E1FB011-F51B-431B-A918-923BD571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21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4521C"/>
    <w:pPr>
      <w:jc w:val="center"/>
    </w:pPr>
    <w:rPr>
      <w:rFonts w:ascii="Garamond" w:hAnsi="Garamond" w:cs="Courier New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74521C"/>
    <w:rPr>
      <w:rFonts w:ascii="Garamond" w:eastAsia="Times New Roman" w:hAnsi="Garamond" w:cs="Courier New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7452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52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21C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Sears</dc:creator>
  <cp:keywords/>
  <dc:description/>
  <cp:lastModifiedBy>Emily Sears</cp:lastModifiedBy>
  <cp:revision>29</cp:revision>
  <dcterms:created xsi:type="dcterms:W3CDTF">2023-04-04T14:07:00Z</dcterms:created>
  <dcterms:modified xsi:type="dcterms:W3CDTF">2024-08-01T16:14:00Z</dcterms:modified>
</cp:coreProperties>
</file>